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D83F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5772B11E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адаптированной основной образовательной программе </w:t>
      </w:r>
    </w:p>
    <w:p w14:paraId="6601A9A2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начального общего образования с НОДА вариант 6.2</w:t>
      </w:r>
    </w:p>
    <w:p w14:paraId="68D58E9B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CB995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14:paraId="3FF86AD6" w14:textId="77777777" w:rsidR="004B2F2D" w:rsidRDefault="004B2F2D" w:rsidP="004B2F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30.08.2024 № 60/1</w:t>
      </w:r>
    </w:p>
    <w:p w14:paraId="38276830" w14:textId="77777777" w:rsidR="004B2F2D" w:rsidRDefault="004B2F2D" w:rsidP="004B2F2D">
      <w:pPr>
        <w:spacing w:after="0"/>
        <w:ind w:left="120"/>
      </w:pPr>
    </w:p>
    <w:p w14:paraId="5AD4C81C" w14:textId="77777777" w:rsidR="004B2F2D" w:rsidRDefault="004B2F2D" w:rsidP="004B2F2D">
      <w:pPr>
        <w:spacing w:after="0"/>
        <w:ind w:left="120"/>
      </w:pPr>
    </w:p>
    <w:p w14:paraId="29F9FE2F" w14:textId="77777777" w:rsidR="00332E56" w:rsidRPr="00696D50" w:rsidRDefault="00332E56" w:rsidP="00332E56">
      <w:pPr>
        <w:spacing w:after="0"/>
        <w:ind w:left="120"/>
      </w:pPr>
      <w:bookmarkStart w:id="0" w:name="_GoBack"/>
      <w:bookmarkEnd w:id="0"/>
    </w:p>
    <w:p w14:paraId="76990FDC" w14:textId="77777777" w:rsidR="00332E56" w:rsidRPr="00696D50" w:rsidRDefault="00332E56" w:rsidP="00332E56">
      <w:pPr>
        <w:spacing w:after="0"/>
        <w:ind w:left="120"/>
      </w:pPr>
    </w:p>
    <w:p w14:paraId="6902735D" w14:textId="77777777" w:rsidR="00332E56" w:rsidRPr="00696D50" w:rsidRDefault="00332E56" w:rsidP="00332E56">
      <w:pPr>
        <w:spacing w:after="0"/>
        <w:ind w:left="120"/>
      </w:pPr>
    </w:p>
    <w:p w14:paraId="1E10AE26" w14:textId="77777777" w:rsidR="00332E56" w:rsidRDefault="00332E56" w:rsidP="00332E56">
      <w:pPr>
        <w:spacing w:after="0"/>
        <w:ind w:left="120"/>
      </w:pPr>
    </w:p>
    <w:p w14:paraId="6291BCED" w14:textId="77777777" w:rsidR="00EC2A24" w:rsidRDefault="00EC2A24" w:rsidP="00332E56">
      <w:pPr>
        <w:spacing w:after="0"/>
        <w:ind w:left="120"/>
      </w:pPr>
    </w:p>
    <w:p w14:paraId="0C09AC90" w14:textId="77777777" w:rsidR="00EC2A24" w:rsidRDefault="00EC2A24" w:rsidP="00332E56">
      <w:pPr>
        <w:spacing w:after="0"/>
        <w:ind w:left="120"/>
      </w:pPr>
    </w:p>
    <w:p w14:paraId="6A2DC955" w14:textId="77777777" w:rsidR="00EC2A24" w:rsidRDefault="00EC2A24" w:rsidP="00332E56">
      <w:pPr>
        <w:spacing w:after="0"/>
        <w:ind w:left="120"/>
      </w:pPr>
    </w:p>
    <w:p w14:paraId="7991A47B" w14:textId="77777777" w:rsidR="00EC2A24" w:rsidRDefault="00EC2A24" w:rsidP="00332E56">
      <w:pPr>
        <w:spacing w:after="0"/>
        <w:ind w:left="120"/>
      </w:pPr>
    </w:p>
    <w:p w14:paraId="63600462" w14:textId="77777777" w:rsidR="00EC2A24" w:rsidRPr="00696D50" w:rsidRDefault="00EC2A24" w:rsidP="00332E56">
      <w:pPr>
        <w:spacing w:after="0"/>
        <w:ind w:left="120"/>
      </w:pPr>
    </w:p>
    <w:p w14:paraId="24D07E9E" w14:textId="785E97E3" w:rsidR="00332E56" w:rsidRPr="00696D50" w:rsidRDefault="00332E56" w:rsidP="00332E56">
      <w:pPr>
        <w:spacing w:after="0" w:line="408" w:lineRule="auto"/>
        <w:ind w:left="120"/>
        <w:jc w:val="center"/>
      </w:pPr>
      <w:r w:rsidRPr="00696D50">
        <w:rPr>
          <w:rFonts w:ascii="Times New Roman" w:hAnsi="Times New Roman"/>
          <w:b/>
          <w:sz w:val="28"/>
        </w:rPr>
        <w:t>РАБОЧАЯ ПРОГРАММА</w:t>
      </w:r>
    </w:p>
    <w:p w14:paraId="6D96443E" w14:textId="514B3AC2" w:rsidR="00332E56" w:rsidRPr="00696D50" w:rsidRDefault="00332E56" w:rsidP="00332E56">
      <w:pPr>
        <w:spacing w:after="0" w:line="408" w:lineRule="auto"/>
        <w:ind w:left="120"/>
        <w:jc w:val="center"/>
      </w:pPr>
      <w:r w:rsidRPr="00696D50">
        <w:rPr>
          <w:rFonts w:ascii="Times New Roman" w:hAnsi="Times New Roman"/>
          <w:b/>
          <w:sz w:val="28"/>
        </w:rPr>
        <w:t>учебного предмета «</w:t>
      </w:r>
      <w:r>
        <w:rPr>
          <w:rFonts w:ascii="Times New Roman" w:hAnsi="Times New Roman"/>
          <w:b/>
          <w:sz w:val="28"/>
        </w:rPr>
        <w:t>Изобразительное искусство</w:t>
      </w:r>
      <w:r w:rsidR="00D47975">
        <w:rPr>
          <w:rFonts w:ascii="Times New Roman" w:hAnsi="Times New Roman"/>
          <w:b/>
          <w:sz w:val="28"/>
        </w:rPr>
        <w:t>»</w:t>
      </w:r>
    </w:p>
    <w:p w14:paraId="38C4FE5A" w14:textId="01F2DFEF" w:rsidR="00332E56" w:rsidRPr="00696D50" w:rsidRDefault="00332E56" w:rsidP="00332E5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4 класса (ОВЗ)</w:t>
      </w:r>
      <w:r w:rsidRPr="00696D50">
        <w:rPr>
          <w:rFonts w:ascii="Times New Roman" w:hAnsi="Times New Roman"/>
          <w:sz w:val="28"/>
        </w:rPr>
        <w:t xml:space="preserve"> </w:t>
      </w:r>
    </w:p>
    <w:p w14:paraId="3849FFF4" w14:textId="77777777" w:rsidR="00332E56" w:rsidRDefault="00332E56">
      <w:pPr>
        <w:pStyle w:val="1"/>
      </w:pPr>
    </w:p>
    <w:p w14:paraId="676F1C3B" w14:textId="77777777" w:rsidR="00332E56" w:rsidRPr="00332E56" w:rsidRDefault="00332E56" w:rsidP="00332E56"/>
    <w:p w14:paraId="02F761C9" w14:textId="77777777" w:rsidR="00332E56" w:rsidRPr="00332E56" w:rsidRDefault="00332E56" w:rsidP="00332E56">
      <w:pPr>
        <w:sectPr w:rsidR="00332E56" w:rsidRPr="00332E56" w:rsidSect="00332E56">
          <w:pgSz w:w="11908" w:h="16836"/>
          <w:pgMar w:top="715" w:right="807" w:bottom="720" w:left="724" w:header="720" w:footer="720" w:gutter="0"/>
          <w:cols w:space="720"/>
          <w:docGrid w:linePitch="299"/>
        </w:sectPr>
      </w:pPr>
    </w:p>
    <w:p w14:paraId="3CBE24C6" w14:textId="6595A0E3" w:rsidR="00332E56" w:rsidRDefault="00332E56" w:rsidP="00332E56">
      <w:pPr>
        <w:pStyle w:val="1"/>
        <w:ind w:firstLine="709"/>
      </w:pPr>
    </w:p>
    <w:p w14:paraId="28DC77BA" w14:textId="7EC03A83" w:rsidR="00E903FB" w:rsidRDefault="00150244" w:rsidP="00332E56">
      <w:pPr>
        <w:pStyle w:val="1"/>
        <w:ind w:firstLine="709"/>
      </w:pPr>
      <w:r>
        <w:t xml:space="preserve">Пояснительная записка </w:t>
      </w:r>
    </w:p>
    <w:p w14:paraId="2F91BD4F" w14:textId="08A2AF82" w:rsidR="0016516D" w:rsidRPr="0016516D" w:rsidRDefault="0016516D" w:rsidP="00332E56">
      <w:pPr>
        <w:ind w:right="7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</w:t>
      </w:r>
    </w:p>
    <w:p w14:paraId="2FCDB6E1" w14:textId="01EDAEAF" w:rsidR="0016516D" w:rsidRPr="0016516D" w:rsidRDefault="00150244" w:rsidP="00332E56">
      <w:pPr>
        <w:spacing w:after="207" w:line="269" w:lineRule="auto"/>
        <w:ind w:right="7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Название программы: </w:t>
      </w:r>
      <w:r>
        <w:rPr>
          <w:rFonts w:ascii="Times New Roman" w:eastAsia="Times New Roman" w:hAnsi="Times New Roman" w:cs="Times New Roman"/>
        </w:rPr>
        <w:t xml:space="preserve">Рабочая программа по изобразительному искусству составлена на основе Федерального государственного образовательного стандарта начального общего образования (ФГОС НОО) обучающихся с ОВЗ и примерной адаптированной основной общеобразовательной программы начального общего образования обучающихся (вариант 6.2). </w:t>
      </w:r>
    </w:p>
    <w:p w14:paraId="249D457A" w14:textId="77777777" w:rsidR="00E903FB" w:rsidRDefault="00150244" w:rsidP="00332E56">
      <w:pPr>
        <w:spacing w:after="13" w:line="269" w:lineRule="auto"/>
        <w:ind w:right="7" w:firstLine="709"/>
        <w:jc w:val="both"/>
      </w:pPr>
      <w:r>
        <w:rPr>
          <w:rFonts w:ascii="Times New Roman" w:eastAsia="Times New Roman" w:hAnsi="Times New Roman" w:cs="Times New Roman"/>
          <w:b/>
        </w:rPr>
        <w:t xml:space="preserve">Автор: </w:t>
      </w:r>
      <w:r>
        <w:rPr>
          <w:rFonts w:ascii="Times New Roman" w:eastAsia="Times New Roman" w:hAnsi="Times New Roman" w:cs="Times New Roman"/>
        </w:rPr>
        <w:t xml:space="preserve">Б. М. </w:t>
      </w:r>
      <w:proofErr w:type="spellStart"/>
      <w:r>
        <w:rPr>
          <w:rFonts w:ascii="Times New Roman" w:eastAsia="Times New Roman" w:hAnsi="Times New Roman" w:cs="Times New Roman"/>
        </w:rPr>
        <w:t>Неменский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407F18EF" w14:textId="77777777" w:rsidR="00E903FB" w:rsidRDefault="00150244" w:rsidP="00332E56">
      <w:pPr>
        <w:spacing w:after="13" w:line="269" w:lineRule="auto"/>
        <w:ind w:right="7" w:firstLine="709"/>
        <w:jc w:val="both"/>
      </w:pPr>
      <w:r>
        <w:rPr>
          <w:rFonts w:ascii="Times New Roman" w:eastAsia="Times New Roman" w:hAnsi="Times New Roman" w:cs="Times New Roman"/>
          <w:b/>
        </w:rPr>
        <w:t xml:space="preserve">Учебник: </w:t>
      </w:r>
      <w:r>
        <w:rPr>
          <w:rFonts w:ascii="Times New Roman" w:eastAsia="Times New Roman" w:hAnsi="Times New Roman" w:cs="Times New Roman"/>
        </w:rPr>
        <w:t>«Изобразительное искусство. 1-4 классы»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6EC6AD4" w14:textId="77777777" w:rsidR="00E903FB" w:rsidRDefault="00150244" w:rsidP="00332E56">
      <w:pPr>
        <w:spacing w:after="13" w:line="269" w:lineRule="auto"/>
        <w:ind w:right="7" w:firstLine="709"/>
        <w:jc w:val="both"/>
      </w:pPr>
      <w:r>
        <w:rPr>
          <w:rFonts w:ascii="Times New Roman" w:eastAsia="Times New Roman" w:hAnsi="Times New Roman" w:cs="Times New Roman"/>
          <w:b/>
        </w:rPr>
        <w:t>Издательство:</w:t>
      </w:r>
      <w:r>
        <w:rPr>
          <w:rFonts w:ascii="Times New Roman" w:eastAsia="Times New Roman" w:hAnsi="Times New Roman" w:cs="Times New Roman"/>
        </w:rPr>
        <w:t xml:space="preserve"> «Просвещение»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16CB3756" w14:textId="77777777" w:rsidR="00E903FB" w:rsidRDefault="00150244" w:rsidP="00332E56">
      <w:pPr>
        <w:spacing w:after="0"/>
        <w:ind w:right="7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Год издания:</w:t>
      </w:r>
      <w:r>
        <w:rPr>
          <w:rFonts w:ascii="Times New Roman" w:eastAsia="Times New Roman" w:hAnsi="Times New Roman" w:cs="Times New Roman"/>
        </w:rPr>
        <w:t xml:space="preserve"> 2011 </w:t>
      </w:r>
    </w:p>
    <w:p w14:paraId="21A07B4A" w14:textId="195610A3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Цели и задачи учебного предмета</w:t>
      </w:r>
    </w:p>
    <w:p w14:paraId="42E99B8A" w14:textId="77777777" w:rsidR="00332E56" w:rsidRDefault="00332E56" w:rsidP="00332E56">
      <w:pPr>
        <w:spacing w:after="35"/>
        <w:ind w:right="7" w:firstLine="709"/>
      </w:pPr>
      <w:r>
        <w:rPr>
          <w:rFonts w:ascii="Times New Roman" w:eastAsia="Times New Roman" w:hAnsi="Times New Roman" w:cs="Times New Roman"/>
          <w:b/>
        </w:rPr>
        <w:t xml:space="preserve">Основные цели программы: </w:t>
      </w:r>
    </w:p>
    <w:p w14:paraId="35F7F5D2" w14:textId="77777777" w:rsidR="00332E56" w:rsidRPr="00332E56" w:rsidRDefault="00332E56" w:rsidP="00332E56">
      <w:pPr>
        <w:pStyle w:val="a3"/>
        <w:numPr>
          <w:ilvl w:val="0"/>
          <w:numId w:val="5"/>
        </w:numPr>
        <w:spacing w:after="18" w:line="279" w:lineRule="auto"/>
        <w:ind w:left="0" w:right="7" w:firstLine="709"/>
        <w:jc w:val="both"/>
      </w:pPr>
      <w:r w:rsidRPr="00332E56">
        <w:rPr>
          <w:rFonts w:ascii="Times New Roman" w:eastAsia="Times New Roman" w:hAnsi="Times New Roman" w:cs="Times New Roman"/>
        </w:rPr>
        <w:t>воспитание эстетических чувств; интереса к изобразительному искусству, обогащение нравственного опыта, представления о добре и зле; воспитание нравственных чувств, уважения к культуре народов мира, готовность и способность выражать свою обществ</w:t>
      </w:r>
      <w:r>
        <w:rPr>
          <w:rFonts w:ascii="Times New Roman" w:eastAsia="Times New Roman" w:hAnsi="Times New Roman" w:cs="Times New Roman"/>
        </w:rPr>
        <w:t xml:space="preserve">енную позицию через искусство; </w:t>
      </w:r>
    </w:p>
    <w:p w14:paraId="3DC4F19D" w14:textId="77777777" w:rsidR="00332E56" w:rsidRPr="00332E56" w:rsidRDefault="00332E56" w:rsidP="00332E56">
      <w:pPr>
        <w:pStyle w:val="a3"/>
        <w:numPr>
          <w:ilvl w:val="0"/>
          <w:numId w:val="5"/>
        </w:numPr>
        <w:spacing w:after="18" w:line="279" w:lineRule="auto"/>
        <w:ind w:left="0" w:right="7" w:firstLine="709"/>
        <w:jc w:val="both"/>
      </w:pPr>
      <w:r w:rsidRPr="00332E56">
        <w:rPr>
          <w:rFonts w:ascii="Times New Roman" w:eastAsia="Times New Roman" w:hAnsi="Times New Roman" w:cs="Times New Roman"/>
        </w:rPr>
        <w:t>содействие воспитанию личности на основе высших гуманитарных ценностей средствами изобразительного искусства и народных традиций, воспитанию нравственных и эстетических чувств, любви к родной природе, своему народу, Родине, уважению к людям и результатам их труда, традициям, героическому прошло</w:t>
      </w:r>
      <w:r>
        <w:rPr>
          <w:rFonts w:ascii="Times New Roman" w:eastAsia="Times New Roman" w:hAnsi="Times New Roman" w:cs="Times New Roman"/>
        </w:rPr>
        <w:t>му, многонациональной культуре;</w:t>
      </w:r>
    </w:p>
    <w:p w14:paraId="540D2D94" w14:textId="77777777" w:rsidR="00332E56" w:rsidRPr="00332E56" w:rsidRDefault="00332E56" w:rsidP="00332E56">
      <w:pPr>
        <w:pStyle w:val="a3"/>
        <w:numPr>
          <w:ilvl w:val="0"/>
          <w:numId w:val="5"/>
        </w:numPr>
        <w:spacing w:after="18" w:line="279" w:lineRule="auto"/>
        <w:ind w:left="0" w:right="7" w:firstLine="709"/>
        <w:jc w:val="both"/>
      </w:pPr>
      <w:r w:rsidRPr="00332E56">
        <w:rPr>
          <w:rFonts w:ascii="Times New Roman" w:eastAsia="Times New Roman" w:hAnsi="Times New Roman" w:cs="Times New Roman"/>
        </w:rPr>
        <w:t xml:space="preserve">освоение первоначальных знаний о пластических искусствах: изобразительных, декоративно – прикладных, архитектуре и дизайне – их роли в жизни человека и общества; </w:t>
      </w:r>
    </w:p>
    <w:p w14:paraId="24D18B49" w14:textId="77777777" w:rsidR="00332E56" w:rsidRPr="00332E56" w:rsidRDefault="00332E56" w:rsidP="00332E56">
      <w:pPr>
        <w:pStyle w:val="a3"/>
        <w:numPr>
          <w:ilvl w:val="0"/>
          <w:numId w:val="5"/>
        </w:numPr>
        <w:spacing w:after="18" w:line="279" w:lineRule="auto"/>
        <w:ind w:left="0" w:right="7" w:firstLine="709"/>
        <w:jc w:val="both"/>
      </w:pPr>
      <w:r w:rsidRPr="00332E56">
        <w:rPr>
          <w:rFonts w:ascii="Times New Roman" w:eastAsia="Times New Roman" w:hAnsi="Times New Roman" w:cs="Times New Roman"/>
        </w:rPr>
        <w:t xml:space="preserve">развитие воображения, желания и умения подходить к деятельности творчески, развитие способности к восприятию искусства и окружающего мира, умений и навыков сотрудничества в художественной деятельности; </w:t>
      </w:r>
    </w:p>
    <w:p w14:paraId="5F0BA955" w14:textId="15D93521" w:rsidR="00332E56" w:rsidRDefault="00332E56" w:rsidP="00332E56">
      <w:pPr>
        <w:pStyle w:val="a3"/>
        <w:numPr>
          <w:ilvl w:val="0"/>
          <w:numId w:val="5"/>
        </w:numPr>
        <w:spacing w:after="18" w:line="279" w:lineRule="auto"/>
        <w:ind w:left="0" w:right="7" w:firstLine="709"/>
        <w:jc w:val="both"/>
      </w:pPr>
      <w:r w:rsidRPr="00332E56">
        <w:rPr>
          <w:rFonts w:ascii="Times New Roman" w:eastAsia="Times New Roman" w:hAnsi="Times New Roman" w:cs="Times New Roman"/>
        </w:rPr>
        <w:t xml:space="preserve">овладение элементарной художественной грамотой, формирование художественного кругозора и приобретение опыта работы в различных видах творческой деятельности, разными художественными материалами, совершенствование эстетического вкуса. </w:t>
      </w:r>
    </w:p>
    <w:p w14:paraId="768F4886" w14:textId="77777777" w:rsidR="00332E56" w:rsidRDefault="00332E56" w:rsidP="00332E56">
      <w:pPr>
        <w:spacing w:after="39"/>
        <w:ind w:right="7" w:firstLine="709"/>
      </w:pPr>
      <w:r>
        <w:rPr>
          <w:rFonts w:ascii="Times New Roman" w:eastAsia="Times New Roman" w:hAnsi="Times New Roman" w:cs="Times New Roman"/>
          <w:b/>
        </w:rPr>
        <w:t xml:space="preserve">Задачи обучения: </w:t>
      </w:r>
    </w:p>
    <w:p w14:paraId="015C57DA" w14:textId="77777777" w:rsidR="00332E56" w:rsidRPr="00332E56" w:rsidRDefault="00332E56" w:rsidP="00332E56">
      <w:pPr>
        <w:pStyle w:val="a3"/>
        <w:numPr>
          <w:ilvl w:val="0"/>
          <w:numId w:val="6"/>
        </w:numPr>
        <w:spacing w:after="39"/>
        <w:ind w:left="0" w:right="7" w:firstLine="709"/>
      </w:pPr>
      <w:r w:rsidRPr="00332E56">
        <w:rPr>
          <w:rFonts w:ascii="Times New Roman" w:eastAsia="Times New Roman" w:hAnsi="Times New Roman" w:cs="Times New Roman"/>
        </w:rPr>
        <w:t xml:space="preserve">совершенствование эмоционально – образного восприятия произведений искусства и окружающего мира; </w:t>
      </w:r>
    </w:p>
    <w:p w14:paraId="37C65ACF" w14:textId="77777777" w:rsidR="00332E56" w:rsidRPr="00332E56" w:rsidRDefault="00332E56" w:rsidP="00332E56">
      <w:pPr>
        <w:pStyle w:val="a3"/>
        <w:numPr>
          <w:ilvl w:val="0"/>
          <w:numId w:val="6"/>
        </w:numPr>
        <w:spacing w:after="39"/>
        <w:ind w:left="0" w:right="7" w:firstLine="709"/>
      </w:pPr>
      <w:r w:rsidRPr="00332E56">
        <w:rPr>
          <w:rFonts w:ascii="Times New Roman" w:eastAsia="Times New Roman" w:hAnsi="Times New Roman" w:cs="Times New Roman"/>
        </w:rPr>
        <w:t xml:space="preserve">развитие способности видеть проявление художественной культуры в жизни (музеи, архитектура, дизайн, скульптура и др.); </w:t>
      </w:r>
    </w:p>
    <w:p w14:paraId="24A69CF4" w14:textId="4F969130" w:rsidR="00332E56" w:rsidRPr="00332E56" w:rsidRDefault="00332E56" w:rsidP="00332E56">
      <w:pPr>
        <w:pStyle w:val="a3"/>
        <w:numPr>
          <w:ilvl w:val="0"/>
          <w:numId w:val="6"/>
        </w:numPr>
        <w:spacing w:after="39"/>
        <w:ind w:left="0" w:right="7" w:firstLine="709"/>
      </w:pPr>
      <w:r w:rsidRPr="00332E56">
        <w:rPr>
          <w:rFonts w:ascii="Times New Roman" w:eastAsia="Times New Roman" w:hAnsi="Times New Roman" w:cs="Times New Roman"/>
        </w:rPr>
        <w:t>формирование навыков работы с различными художественными материалами.</w:t>
      </w:r>
    </w:p>
    <w:p w14:paraId="42DBF6B3" w14:textId="0B940FD1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Место предмета в учебном плане</w:t>
      </w:r>
    </w:p>
    <w:p w14:paraId="4A2F6FC9" w14:textId="5ECEE210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На изучение курса «Изобразительная деятельность» выделяется 34 часа (1 час из обязательной части учебного плана, 34 </w:t>
      </w:r>
      <w:proofErr w:type="gramStart"/>
      <w:r>
        <w:rPr>
          <w:rFonts w:ascii="Times New Roman" w:eastAsia="Times New Roman" w:hAnsi="Times New Roman" w:cs="Times New Roman"/>
        </w:rPr>
        <w:t>учебных</w:t>
      </w:r>
      <w:proofErr w:type="gramEnd"/>
      <w:r>
        <w:rPr>
          <w:rFonts w:ascii="Times New Roman" w:eastAsia="Times New Roman" w:hAnsi="Times New Roman" w:cs="Times New Roman"/>
        </w:rPr>
        <w:t xml:space="preserve"> недели). С целью реализации учебного плана на надомном обучении 0,25 часа проводится урок, а 0,75 часа на заочное обучение</w:t>
      </w:r>
    </w:p>
    <w:p w14:paraId="18E047F7" w14:textId="32C08693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Планируемые предметные результаты изучения учебного предмета</w:t>
      </w:r>
    </w:p>
    <w:p w14:paraId="7FB26DEA" w14:textId="77777777" w:rsidR="00332E56" w:rsidRDefault="00332E56" w:rsidP="00332E56">
      <w:pPr>
        <w:spacing w:after="19"/>
        <w:ind w:right="7" w:firstLine="709"/>
      </w:pPr>
      <w:r>
        <w:rPr>
          <w:rFonts w:ascii="Times New Roman" w:eastAsia="Times New Roman" w:hAnsi="Times New Roman" w:cs="Times New Roman"/>
          <w:b/>
        </w:rPr>
        <w:t xml:space="preserve">Предметные результаты: </w:t>
      </w:r>
    </w:p>
    <w:p w14:paraId="061D3AE1" w14:textId="2A688FA6" w:rsidR="00332E56" w:rsidRDefault="00332E56" w:rsidP="00332E56">
      <w:pPr>
        <w:spacing w:after="22"/>
        <w:ind w:right="7"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  <w:color w:val="231E1F"/>
        </w:rPr>
        <w:t>понимание значения искусства в жизни человека и общества; восприятие и характеристика художественных образов</w:t>
      </w:r>
      <w:r>
        <w:rPr>
          <w:rFonts w:ascii="Times New Roman" w:eastAsia="Times New Roman" w:hAnsi="Times New Roman" w:cs="Times New Roman"/>
        </w:rPr>
        <w:t xml:space="preserve">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332E5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представлений о</w:t>
      </w:r>
      <w:r w:rsidRPr="00332E5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ведущих музеях России и своего региона; </w:t>
      </w:r>
    </w:p>
    <w:p w14:paraId="42F6CC56" w14:textId="77777777" w:rsidR="00332E56" w:rsidRDefault="00332E56" w:rsidP="00332E56">
      <w:pPr>
        <w:spacing w:after="35" w:line="251" w:lineRule="auto"/>
        <w:ind w:right="7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231E1F"/>
        </w:rPr>
        <w:t>2) умения различать и передавать в художественно-творческой деятельности характер</w:t>
      </w:r>
      <w:r>
        <w:rPr>
          <w:rFonts w:ascii="Times New Roman" w:eastAsia="Times New Roman" w:hAnsi="Times New Roman" w:cs="Times New Roman"/>
        </w:rPr>
        <w:t>, э</w:t>
      </w:r>
      <w:r>
        <w:rPr>
          <w:rFonts w:ascii="Times New Roman" w:eastAsia="Times New Roman" w:hAnsi="Times New Roman" w:cs="Times New Roman"/>
          <w:color w:val="231E1F"/>
        </w:rPr>
        <w:t>моциональное состояние и свое отношение к природе</w:t>
      </w:r>
      <w:r>
        <w:rPr>
          <w:rFonts w:ascii="Times New Roman" w:eastAsia="Times New Roman" w:hAnsi="Times New Roman" w:cs="Times New Roman"/>
        </w:rPr>
        <w:t xml:space="preserve">, человеку и обществу; осознание общечеловеческих ценностей, выраженных в главных темах искусства и отражение их в собственной художественной деятельности; умение эмоционально оценивать шедевры русского и мирового искусства; проявление устойчивого интереса к художественным традициям своего народа и других народов; </w:t>
      </w:r>
      <w:proofErr w:type="gramEnd"/>
    </w:p>
    <w:p w14:paraId="5D47989D" w14:textId="47FE224C" w:rsidR="00332E56" w:rsidRDefault="00332E56" w:rsidP="00332E56">
      <w:pPr>
        <w:spacing w:after="35" w:line="251" w:lineRule="auto"/>
        <w:ind w:right="7" w:firstLine="709"/>
        <w:jc w:val="both"/>
      </w:pPr>
      <w:r>
        <w:rPr>
          <w:rFonts w:ascii="Times New Roman" w:eastAsia="Times New Roman" w:hAnsi="Times New Roman" w:cs="Times New Roman"/>
          <w:color w:val="231E1F"/>
        </w:rPr>
        <w:t>3) способность высказывать суждения о художественных особенностях произведений</w:t>
      </w:r>
      <w:r>
        <w:rPr>
          <w:rFonts w:ascii="Times New Roman" w:eastAsia="Times New Roman" w:hAnsi="Times New Roman" w:cs="Times New Roman"/>
        </w:rPr>
        <w:t xml:space="preserve">, изображающих природу и человека в различных эмоциональных состояниях; умение обсуждать </w:t>
      </w:r>
      <w:r>
        <w:rPr>
          <w:rFonts w:ascii="Times New Roman" w:eastAsia="Times New Roman" w:hAnsi="Times New Roman" w:cs="Times New Roman"/>
        </w:rPr>
        <w:lastRenderedPageBreak/>
        <w:t>коллективные результаты художественно – творческой деятельности</w:t>
      </w:r>
      <w:r>
        <w:rPr>
          <w:rFonts w:ascii="Times New Roman" w:eastAsia="Times New Roman" w:hAnsi="Times New Roman" w:cs="Times New Roman"/>
          <w:color w:val="231E1F"/>
        </w:rPr>
        <w:t>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231E1F"/>
        </w:rPr>
        <w:t>умение использовать различные материалы и средства художественной выразительности для передачи замысла в художественной деятельности; 5)</w:t>
      </w:r>
      <w:r>
        <w:rPr>
          <w:rFonts w:ascii="Arial" w:eastAsia="Arial" w:hAnsi="Arial" w:cs="Arial"/>
          <w:color w:val="231E1F"/>
        </w:rPr>
        <w:t xml:space="preserve"> </w:t>
      </w:r>
      <w:r>
        <w:rPr>
          <w:rFonts w:ascii="Times New Roman" w:eastAsia="Times New Roman" w:hAnsi="Times New Roman" w:cs="Times New Roman"/>
          <w:color w:val="231E1F"/>
        </w:rPr>
        <w:t>использование компьютерной графики.</w:t>
      </w:r>
    </w:p>
    <w:p w14:paraId="13963C67" w14:textId="45FB1BB9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Универсальные учебные действия</w:t>
      </w:r>
    </w:p>
    <w:p w14:paraId="5563D1B8" w14:textId="77777777" w:rsidR="00332E56" w:rsidRDefault="00332E56" w:rsidP="00332E56">
      <w:pPr>
        <w:spacing w:after="18"/>
        <w:ind w:right="7" w:firstLine="709"/>
      </w:pPr>
      <w:r>
        <w:rPr>
          <w:rFonts w:ascii="Times New Roman" w:eastAsia="Times New Roman" w:hAnsi="Times New Roman" w:cs="Times New Roman"/>
          <w:b/>
        </w:rPr>
        <w:t xml:space="preserve">Личностные результаты: </w:t>
      </w:r>
    </w:p>
    <w:p w14:paraId="1E33BB10" w14:textId="77777777" w:rsidR="00332E56" w:rsidRDefault="00332E56" w:rsidP="00332E56">
      <w:pPr>
        <w:numPr>
          <w:ilvl w:val="0"/>
          <w:numId w:val="3"/>
        </w:numPr>
        <w:spacing w:after="22" w:line="260" w:lineRule="auto"/>
        <w:ind w:left="0" w:right="7" w:firstLine="709"/>
        <w:jc w:val="both"/>
      </w:pPr>
      <w:r>
        <w:rPr>
          <w:rFonts w:ascii="Times New Roman" w:eastAsia="Times New Roman" w:hAnsi="Times New Roman" w:cs="Times New Roman"/>
        </w:rPr>
        <w:t xml:space="preserve">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 </w:t>
      </w:r>
    </w:p>
    <w:p w14:paraId="419C28BB" w14:textId="77777777" w:rsidR="00332E56" w:rsidRDefault="00332E56" w:rsidP="00332E56">
      <w:pPr>
        <w:numPr>
          <w:ilvl w:val="0"/>
          <w:numId w:val="3"/>
        </w:numPr>
        <w:spacing w:after="22"/>
        <w:ind w:left="0" w:right="7" w:firstLine="709"/>
        <w:jc w:val="both"/>
      </w:pPr>
      <w:r>
        <w:rPr>
          <w:rFonts w:ascii="Times New Roman" w:eastAsia="Times New Roman" w:hAnsi="Times New Roman" w:cs="Times New Roman"/>
        </w:rPr>
        <w:t xml:space="preserve">способность к художественному познанию мира; умение применять полученные знания в творческой деятельности; </w:t>
      </w:r>
    </w:p>
    <w:p w14:paraId="1ED3788F" w14:textId="77777777" w:rsidR="00332E56" w:rsidRDefault="00332E56" w:rsidP="00332E56">
      <w:pPr>
        <w:numPr>
          <w:ilvl w:val="0"/>
          <w:numId w:val="3"/>
        </w:numPr>
        <w:spacing w:line="283" w:lineRule="auto"/>
        <w:ind w:left="0" w:right="7" w:firstLine="709"/>
        <w:jc w:val="both"/>
      </w:pPr>
      <w:r>
        <w:rPr>
          <w:rFonts w:ascii="Times New Roman" w:eastAsia="Times New Roman" w:hAnsi="Times New Roman" w:cs="Times New Roman"/>
        </w:rPr>
        <w:t xml:space="preserve">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искусство); стремление использовать художественные умения для создания красивых вещей их украшения. </w:t>
      </w:r>
      <w:proofErr w:type="spellStart"/>
      <w:r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результаты: </w:t>
      </w:r>
    </w:p>
    <w:p w14:paraId="31C4CBA2" w14:textId="77777777" w:rsidR="00332E56" w:rsidRDefault="00332E56" w:rsidP="00332E56">
      <w:pPr>
        <w:numPr>
          <w:ilvl w:val="0"/>
          <w:numId w:val="4"/>
        </w:numPr>
        <w:spacing w:after="23"/>
        <w:ind w:left="0" w:right="7" w:firstLine="709"/>
      </w:pPr>
      <w:r>
        <w:rPr>
          <w:rFonts w:ascii="Times New Roman" w:eastAsia="Times New Roman" w:hAnsi="Times New Roman" w:cs="Times New Roman"/>
        </w:rPr>
        <w:t xml:space="preserve">умение видеть и воспринимать проявления художественной культуры в окружающей жизни; </w:t>
      </w:r>
    </w:p>
    <w:p w14:paraId="65C4DCD7" w14:textId="77777777" w:rsidR="00332E56" w:rsidRDefault="00332E56" w:rsidP="00332E56">
      <w:pPr>
        <w:numPr>
          <w:ilvl w:val="0"/>
          <w:numId w:val="4"/>
        </w:numPr>
        <w:spacing w:after="23"/>
        <w:ind w:left="0" w:right="7" w:firstLine="709"/>
      </w:pPr>
      <w:r>
        <w:rPr>
          <w:rFonts w:ascii="Times New Roman" w:eastAsia="Times New Roman" w:hAnsi="Times New Roman" w:cs="Times New Roman"/>
        </w:rPr>
        <w:t>желание общаться с искусством, участвовать в обсуждении содержания и выразительных сре</w:t>
      </w:r>
      <w:proofErr w:type="gramStart"/>
      <w:r>
        <w:rPr>
          <w:rFonts w:ascii="Times New Roman" w:eastAsia="Times New Roman" w:hAnsi="Times New Roman" w:cs="Times New Roman"/>
        </w:rPr>
        <w:t>дств пр</w:t>
      </w:r>
      <w:proofErr w:type="gramEnd"/>
      <w:r>
        <w:rPr>
          <w:rFonts w:ascii="Times New Roman" w:eastAsia="Times New Roman" w:hAnsi="Times New Roman" w:cs="Times New Roman"/>
        </w:rPr>
        <w:t xml:space="preserve">оизведений искусства; </w:t>
      </w:r>
    </w:p>
    <w:p w14:paraId="4C591FE3" w14:textId="77777777" w:rsidR="00332E56" w:rsidRDefault="00332E56" w:rsidP="00332E56">
      <w:pPr>
        <w:numPr>
          <w:ilvl w:val="0"/>
          <w:numId w:val="4"/>
        </w:numPr>
        <w:spacing w:line="280" w:lineRule="auto"/>
        <w:ind w:left="0" w:right="7" w:firstLine="709"/>
      </w:pPr>
      <w:r>
        <w:rPr>
          <w:rFonts w:ascii="Times New Roman" w:eastAsia="Times New Roman" w:hAnsi="Times New Roman" w:cs="Times New Roman"/>
        </w:rPr>
        <w:t xml:space="preserve">активное использование языка изобразительного искусства и различных художественных материалов для освоения содержания разных учебных предметов; </w:t>
      </w:r>
    </w:p>
    <w:p w14:paraId="12292401" w14:textId="77777777" w:rsidR="00332E56" w:rsidRDefault="00332E56" w:rsidP="00332E56">
      <w:pPr>
        <w:numPr>
          <w:ilvl w:val="0"/>
          <w:numId w:val="4"/>
        </w:numPr>
        <w:spacing w:after="22"/>
        <w:ind w:left="0" w:right="7" w:firstLine="709"/>
      </w:pPr>
      <w:r>
        <w:rPr>
          <w:rFonts w:ascii="Times New Roman" w:eastAsia="Times New Roman" w:hAnsi="Times New Roman" w:cs="Times New Roman"/>
        </w:rPr>
        <w:t xml:space="preserve">обогащение ключевых компетенций (коммуникативных, </w:t>
      </w:r>
      <w:proofErr w:type="spellStart"/>
      <w:r>
        <w:rPr>
          <w:rFonts w:ascii="Times New Roman" w:eastAsia="Times New Roman" w:hAnsi="Times New Roman" w:cs="Times New Roman"/>
        </w:rPr>
        <w:t>деятельностных</w:t>
      </w:r>
      <w:proofErr w:type="spellEnd"/>
      <w:r>
        <w:rPr>
          <w:rFonts w:ascii="Times New Roman" w:eastAsia="Times New Roman" w:hAnsi="Times New Roman" w:cs="Times New Roman"/>
        </w:rPr>
        <w:t xml:space="preserve"> и др.) художественно-эстетическим содержанием; </w:t>
      </w:r>
    </w:p>
    <w:p w14:paraId="4F56FA5A" w14:textId="77777777" w:rsidR="00332E56" w:rsidRDefault="00332E56" w:rsidP="00332E56">
      <w:pPr>
        <w:numPr>
          <w:ilvl w:val="0"/>
          <w:numId w:val="4"/>
        </w:numPr>
        <w:spacing w:after="7" w:line="278" w:lineRule="auto"/>
        <w:ind w:left="0" w:right="7" w:firstLine="709"/>
      </w:pPr>
      <w:r>
        <w:rPr>
          <w:rFonts w:ascii="Times New Roman" w:eastAsia="Times New Roman" w:hAnsi="Times New Roman" w:cs="Times New Roman"/>
        </w:rPr>
        <w:t xml:space="preserve">формирование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 </w:t>
      </w:r>
    </w:p>
    <w:p w14:paraId="0597F57E" w14:textId="0FAD2AAA" w:rsidR="00332E56" w:rsidRDefault="00332E56" w:rsidP="00332E56">
      <w:pPr>
        <w:spacing w:after="0"/>
        <w:ind w:right="7"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6) формирование способности оценивать результаты художественно-творческой деятельности, собственной и одноклассников.</w:t>
      </w:r>
    </w:p>
    <w:p w14:paraId="6276C591" w14:textId="77777777" w:rsidR="00332E56" w:rsidRDefault="00332E56" w:rsidP="00332E56">
      <w:pPr>
        <w:spacing w:after="0"/>
        <w:ind w:left="-720" w:right="90" w:firstLine="709"/>
      </w:pPr>
    </w:p>
    <w:p w14:paraId="42CCA5E3" w14:textId="77777777" w:rsidR="00150244" w:rsidRDefault="00150244" w:rsidP="00332E56">
      <w:pPr>
        <w:spacing w:after="23"/>
        <w:ind w:firstLine="709"/>
        <w:rPr>
          <w:rFonts w:ascii="Times New Roman" w:eastAsia="Times New Roman" w:hAnsi="Times New Roman" w:cs="Times New Roman"/>
          <w:b/>
        </w:rPr>
      </w:pPr>
    </w:p>
    <w:p w14:paraId="1B21484A" w14:textId="4004D00E" w:rsidR="00E903FB" w:rsidRDefault="00150244" w:rsidP="00150244">
      <w:pPr>
        <w:spacing w:after="23"/>
        <w:jc w:val="center"/>
      </w:pPr>
      <w:r>
        <w:rPr>
          <w:rFonts w:ascii="Times New Roman" w:eastAsia="Times New Roman" w:hAnsi="Times New Roman" w:cs="Times New Roman"/>
          <w:b/>
        </w:rPr>
        <w:t>Тематический план учебного курса</w:t>
      </w:r>
    </w:p>
    <w:p w14:paraId="66DF0C6E" w14:textId="77777777" w:rsidR="00E903FB" w:rsidRDefault="00150244">
      <w:pPr>
        <w:spacing w:after="0"/>
        <w:ind w:left="76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10032" w:type="dxa"/>
        <w:tblInd w:w="720" w:type="dxa"/>
        <w:tblCellMar>
          <w:top w:w="8" w:type="dxa"/>
          <w:right w:w="65" w:type="dxa"/>
        </w:tblCellMar>
        <w:tblLook w:val="04A0" w:firstRow="1" w:lastRow="0" w:firstColumn="1" w:lastColumn="0" w:noHBand="0" w:noVBand="1"/>
      </w:tblPr>
      <w:tblGrid>
        <w:gridCol w:w="899"/>
        <w:gridCol w:w="3752"/>
        <w:gridCol w:w="1646"/>
        <w:gridCol w:w="3735"/>
      </w:tblGrid>
      <w:tr w:rsidR="00E903FB" w14:paraId="5548D79E" w14:textId="77777777" w:rsidTr="00332E56">
        <w:trPr>
          <w:trHeight w:val="26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ECD817" w14:textId="77777777" w:rsidR="00E903FB" w:rsidRDefault="00150244" w:rsidP="00332E5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3A2AB50F" w14:textId="77777777" w:rsidR="00E903FB" w:rsidRDefault="00E903FB" w:rsidP="00332E56">
            <w:pPr>
              <w:ind w:left="108"/>
            </w:pP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370DDF6" w14:textId="77777777" w:rsidR="00E903FB" w:rsidRDefault="00150244" w:rsidP="00332E56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FFF437" w14:textId="77777777" w:rsidR="00E903FB" w:rsidRDefault="00150244" w:rsidP="00332E56">
            <w:pPr>
              <w:ind w:left="10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Всего часов </w:t>
            </w:r>
          </w:p>
        </w:tc>
      </w:tr>
      <w:tr w:rsidR="00E903FB" w14:paraId="2FD0B373" w14:textId="77777777" w:rsidTr="00332E56">
        <w:trPr>
          <w:trHeight w:val="445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84A921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A5943F0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Истоки родного искусства  </w:t>
            </w: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D9005B6" w14:textId="77777777" w:rsidR="00E903FB" w:rsidRDefault="00E903FB"/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37E172" w14:textId="77777777" w:rsidR="00E903FB" w:rsidRDefault="00150244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 </w:t>
            </w:r>
          </w:p>
        </w:tc>
      </w:tr>
      <w:tr w:rsidR="00E903FB" w14:paraId="09D8AA18" w14:textId="77777777" w:rsidTr="00332E56">
        <w:trPr>
          <w:trHeight w:val="44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0FEDE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3BE7E6A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Древние города нашей Земли  </w:t>
            </w: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0E04746A" w14:textId="77777777" w:rsidR="00E903FB" w:rsidRDefault="00E903FB"/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F2BA0F" w14:textId="77777777" w:rsidR="00E903FB" w:rsidRDefault="00150244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</w:p>
        </w:tc>
      </w:tr>
      <w:tr w:rsidR="00E903FB" w14:paraId="48A4B202" w14:textId="77777777" w:rsidTr="00332E56">
        <w:trPr>
          <w:trHeight w:val="440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2099F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1380DB9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Каждый народ — художник </w:t>
            </w: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E7360CD" w14:textId="77777777" w:rsidR="00E903FB" w:rsidRDefault="00E903FB"/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557635" w14:textId="77777777" w:rsidR="00E903FB" w:rsidRDefault="00150244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</w:tr>
      <w:tr w:rsidR="00E903FB" w14:paraId="21A1BC9C" w14:textId="77777777" w:rsidTr="00332E56">
        <w:trPr>
          <w:trHeight w:val="44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DE026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39D0172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Искусство объединяет народы  </w:t>
            </w: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94D6521" w14:textId="77777777" w:rsidR="00E903FB" w:rsidRDefault="00E903FB"/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2D805A" w14:textId="77777777" w:rsidR="00E903FB" w:rsidRDefault="00150244">
            <w:pPr>
              <w:ind w:lef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903FB" w14:paraId="19A97FF4" w14:textId="77777777" w:rsidTr="00332E56">
        <w:trPr>
          <w:trHeight w:val="284"/>
        </w:trPr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CD8430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3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6B550545" w14:textId="77777777" w:rsidR="00E903FB" w:rsidRDefault="00150244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538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7B80E1F" w14:textId="77777777" w:rsidR="00E903FB" w:rsidRDefault="00E903FB"/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027E06" w14:textId="77777777" w:rsidR="00E903FB" w:rsidRDefault="00150244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34 </w:t>
            </w:r>
          </w:p>
        </w:tc>
      </w:tr>
    </w:tbl>
    <w:p w14:paraId="169E69F7" w14:textId="521D6C99" w:rsidR="00E903FB" w:rsidRDefault="00E903FB">
      <w:pPr>
        <w:spacing w:after="0"/>
      </w:pPr>
    </w:p>
    <w:p w14:paraId="2AD8082B" w14:textId="77777777" w:rsidR="00332E56" w:rsidRDefault="00150244" w:rsidP="00150244">
      <w:pPr>
        <w:spacing w:after="177"/>
        <w:ind w:left="7698"/>
        <w:rPr>
          <w:rFonts w:ascii="Times New Roman" w:eastAsia="Times New Roman" w:hAnsi="Times New Roman" w:cs="Times New Roman"/>
          <w:b/>
        </w:rPr>
        <w:sectPr w:rsidR="00332E56" w:rsidSect="00332E56">
          <w:pgSz w:w="11908" w:h="16836"/>
          <w:pgMar w:top="715" w:right="568" w:bottom="720" w:left="1134" w:header="720" w:footer="720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871098C" w14:textId="0504F92E" w:rsidR="00E903FB" w:rsidRDefault="00E903FB" w:rsidP="00150244">
      <w:pPr>
        <w:spacing w:after="177"/>
        <w:ind w:left="7698"/>
      </w:pPr>
    </w:p>
    <w:p w14:paraId="23883593" w14:textId="77777777" w:rsidR="00E903FB" w:rsidRDefault="00150244">
      <w:pPr>
        <w:spacing w:after="0"/>
        <w:ind w:left="5398"/>
      </w:pPr>
      <w:r>
        <w:rPr>
          <w:rFonts w:ascii="Times New Roman" w:eastAsia="Times New Roman" w:hAnsi="Times New Roman" w:cs="Times New Roman"/>
          <w:b/>
        </w:rPr>
        <w:t>К</w:t>
      </w:r>
      <w:r>
        <w:rPr>
          <w:rFonts w:ascii="Times New Roman" w:eastAsia="Times New Roman" w:hAnsi="Times New Roman" w:cs="Times New Roman"/>
          <w:b/>
          <w:sz w:val="18"/>
        </w:rPr>
        <w:t>АЛЕНДАРНО</w:t>
      </w:r>
      <w:r>
        <w:rPr>
          <w:rFonts w:ascii="Times New Roman" w:eastAsia="Times New Roman" w:hAnsi="Times New Roman" w:cs="Times New Roman"/>
          <w:b/>
        </w:rPr>
        <w:t>-</w:t>
      </w:r>
      <w:r>
        <w:rPr>
          <w:rFonts w:ascii="Times New Roman" w:eastAsia="Times New Roman" w:hAnsi="Times New Roman" w:cs="Times New Roman"/>
          <w:b/>
          <w:sz w:val="18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15392" w:type="dxa"/>
        <w:tblInd w:w="-108" w:type="dxa"/>
        <w:tblCellMar>
          <w:top w:w="12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848"/>
        <w:gridCol w:w="3261"/>
        <w:gridCol w:w="8930"/>
        <w:gridCol w:w="2353"/>
      </w:tblGrid>
      <w:tr w:rsidR="00E903FB" w14:paraId="598B7717" w14:textId="77777777">
        <w:trPr>
          <w:trHeight w:val="51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7C09AA" w14:textId="77777777" w:rsidR="00E903FB" w:rsidRDefault="00150244">
            <w:pPr>
              <w:spacing w:after="9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14:paraId="208BA09E" w14:textId="77777777" w:rsidR="00E903FB" w:rsidRDefault="00150244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п/п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9D896B" w14:textId="77777777" w:rsidR="00E903FB" w:rsidRDefault="00150244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D944D" w14:textId="77777777" w:rsidR="00E903FB" w:rsidRDefault="00150244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Основные виды учебной деятельности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1F4448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Дата </w:t>
            </w:r>
          </w:p>
        </w:tc>
      </w:tr>
      <w:tr w:rsidR="00E903FB" w14:paraId="04142641" w14:textId="77777777">
        <w:trPr>
          <w:trHeight w:val="773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48DA3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A8FB6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Пейзаж родной земли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882FBB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Характеризовать красоту природы родного края, разных климатических зон. Изображать характерные особенности пейзажа родной природы. Использовать выразительные средства живописи для создания образов природы. Изображать российскую природу (пейзаж)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9BE103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70FECF9B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0C5053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724949" w14:textId="77777777" w:rsidR="00E903FB" w:rsidRDefault="00150244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Гармония жилья с природой. </w:t>
            </w:r>
          </w:p>
          <w:p w14:paraId="367233C9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Деревня – деревянный мир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397DAF" w14:textId="77777777" w:rsidR="00E903FB" w:rsidRDefault="00150244">
            <w:pPr>
              <w:spacing w:after="20"/>
              <w:ind w:right="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Использовать выразительные средства живописи для создания образов природы. </w:t>
            </w:r>
          </w:p>
          <w:p w14:paraId="76979057" w14:textId="77777777" w:rsidR="00E903FB" w:rsidRDefault="00150244">
            <w:pPr>
              <w:spacing w:line="28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Изображать российскую природу (пейзаж). Изображать избу или моделировать ее на бумаге, используя материалы: гуашь, кисти, бумага, ножницы, клей. </w:t>
            </w:r>
          </w:p>
          <w:p w14:paraId="2F895DC8" w14:textId="77777777" w:rsidR="00E903FB" w:rsidRDefault="00150244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Создавать образ традиционной деревни.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DF8504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3C56C87D" w14:textId="77777777">
        <w:trPr>
          <w:trHeight w:val="178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6F4F63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458054" w14:textId="77777777" w:rsidR="00E903FB" w:rsidRDefault="00150244">
            <w:pPr>
              <w:spacing w:line="255" w:lineRule="auto"/>
              <w:ind w:right="520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Образ красоты человека.</w:t>
            </w:r>
            <w:r>
              <w:rPr>
                <w:rFonts w:ascii="Times New Roman" w:eastAsia="Times New Roman" w:hAnsi="Times New Roman" w:cs="Times New Roman"/>
              </w:rPr>
              <w:t xml:space="preserve"> Произведения русских художников  И. Билибина, </w:t>
            </w:r>
          </w:p>
          <w:p w14:paraId="5458D7A1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А.Венецианова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М.Врубеля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В. </w:t>
            </w:r>
          </w:p>
          <w:p w14:paraId="6F550F68" w14:textId="77777777" w:rsidR="00E903FB" w:rsidRDefault="00150244">
            <w:r>
              <w:rPr>
                <w:rFonts w:ascii="Times New Roman" w:eastAsia="Times New Roman" w:hAnsi="Times New Roman" w:cs="Times New Roman"/>
              </w:rPr>
              <w:t xml:space="preserve">Сурикова,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ИАргунова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2D3CF368" w14:textId="77777777" w:rsidR="00E903FB" w:rsidRDefault="00150244">
            <w:pPr>
              <w:spacing w:after="19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В.Васнецова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Ф.Малявина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1652A28B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А.Пластова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26617" w14:textId="77777777" w:rsidR="00E903FB" w:rsidRDefault="00150244">
            <w:pPr>
              <w:spacing w:line="23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Объяснять представление народа о красоте человека, связанное с его традициями жизни и труда. Приобретать опыт эмоционального восприятия традиционного народного костюма. </w:t>
            </w:r>
          </w:p>
          <w:p w14:paraId="57837804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Размышлять о традиционной одежде. Рассматривать женский праздничный костюм как концентрацию народных представлений об устройстве мира. Изображать мужские и женские образы в народных костюмах, используя гуашь, кисти, ножницы, бумагу, клей.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A00E70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58FF990E" w14:textId="77777777">
        <w:trPr>
          <w:trHeight w:val="1024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56292B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63495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>Народные праздники.</w:t>
            </w:r>
            <w:r>
              <w:rPr>
                <w:rFonts w:ascii="Times New Roman" w:eastAsia="Times New Roman" w:hAnsi="Times New Roman" w:cs="Times New Roman"/>
              </w:rPr>
              <w:t xml:space="preserve">  Произведения русских художников   Кустодиева, К.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Юона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Ф. Малявина;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C096C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Рассказывать о празднике как о народном образе радости и счастливой жизни, понимать роль народных праздников в жизни людей. Создавать индивидуально-композиционные работы и коллективные панно на тему народного праздника, осваивать  алгоритм выполнений коллективного панно на тему народного праздника.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927782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1864FC71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9F9E54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89DA19" w14:textId="77777777" w:rsidR="00E903FB" w:rsidRDefault="00150244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Народные праздники.</w:t>
            </w:r>
            <w:r>
              <w:rPr>
                <w:rFonts w:ascii="Times New Roman" w:eastAsia="Times New Roman" w:hAnsi="Times New Roman" w:cs="Times New Roman"/>
              </w:rPr>
              <w:t xml:space="preserve">  Произведения русских художников   Кустодиева, К. </w:t>
            </w:r>
          </w:p>
          <w:p w14:paraId="5180EC43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Юона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Ф. Малявина;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F4B7DB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Рассказывать о празднике как о народном образе радости и счастливой жизни, понимать роль народных праздников в жизни людей. Создавать индивидуально-композиционные работы и коллективные панно на тему народного праздника, осваивать  алгоритм выполнений коллективного панно на тему народного праздника.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E2D85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661718BC" w14:textId="77777777">
        <w:trPr>
          <w:trHeight w:val="1277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354C92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76EDC" w14:textId="77777777" w:rsidR="00E903FB" w:rsidRDefault="00150244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Древнерусский город – крепость.</w:t>
            </w:r>
            <w:r>
              <w:rPr>
                <w:rFonts w:ascii="Times New Roman" w:eastAsia="Times New Roman" w:hAnsi="Times New Roman" w:cs="Times New Roman"/>
              </w:rPr>
              <w:t xml:space="preserve"> Произведения русских художников </w:t>
            </w:r>
          </w:p>
          <w:p w14:paraId="35F49E1A" w14:textId="77777777" w:rsidR="00E903FB" w:rsidRDefault="00150244">
            <w:pPr>
              <w:spacing w:after="18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А.Васнецова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И.Билибина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04621D6C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Н.Рериха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F60C5" w14:textId="77777777" w:rsidR="00E903FB" w:rsidRDefault="00150244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>Характеризовать образ древнего русского города. Объяснять значение выбора места для постройки города. Описывать крепостные стены и башни. Знакомиться с картинами русских художников. Создавать макет древнерусского города.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049AC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10915F23" w14:textId="77777777">
        <w:trPr>
          <w:trHeight w:val="127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1CC88E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46A469" w14:textId="77777777" w:rsidR="00E903FB" w:rsidRDefault="00150244">
            <w:pPr>
              <w:spacing w:line="256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Древнерусский город – крепость.</w:t>
            </w:r>
            <w:r>
              <w:rPr>
                <w:rFonts w:ascii="Times New Roman" w:eastAsia="Times New Roman" w:hAnsi="Times New Roman" w:cs="Times New Roman"/>
              </w:rPr>
              <w:t xml:space="preserve"> Произведения русских художников </w:t>
            </w:r>
          </w:p>
          <w:p w14:paraId="671E2C28" w14:textId="77777777" w:rsidR="00E903FB" w:rsidRDefault="00150244">
            <w:pPr>
              <w:spacing w:after="22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А.Васнецова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И.Билибина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0B90D679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Н.Рериха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808E90" w14:textId="77777777" w:rsidR="00E903FB" w:rsidRDefault="00150244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Характеризовать образ древнего русского города. Объяснять значение выбора места для постройки города. Описывать крепостные стены и башни. Знакомиться с картинами русских художников. Создавать макет древнерусского города.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A0367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67809E82" w14:textId="77777777">
        <w:trPr>
          <w:trHeight w:val="769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FB7797" w14:textId="77777777" w:rsidR="00E903FB" w:rsidRDefault="0015024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8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27A655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Древние соборы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24F9D8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Составлять рассказ о соборах как о святыни города, воплощении красоты, могущества и силы государства. Раскрывать особенности конструирования и символики древнерусского каменного храма, объяснять смысловое значение его частей. Создавать макет города с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1D40C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4C4DCC60" w14:textId="77777777" w:rsidR="00E903FB" w:rsidRDefault="00E903FB">
      <w:pPr>
        <w:spacing w:after="0"/>
        <w:ind w:left="-720" w:right="118"/>
      </w:pPr>
    </w:p>
    <w:tbl>
      <w:tblPr>
        <w:tblStyle w:val="TableGrid"/>
        <w:tblW w:w="15392" w:type="dxa"/>
        <w:tblInd w:w="-108" w:type="dxa"/>
        <w:tblCellMar>
          <w:top w:w="12" w:type="dxa"/>
          <w:left w:w="104" w:type="dxa"/>
          <w:right w:w="77" w:type="dxa"/>
        </w:tblCellMar>
        <w:tblLook w:val="04A0" w:firstRow="1" w:lastRow="0" w:firstColumn="1" w:lastColumn="0" w:noHBand="0" w:noVBand="1"/>
      </w:tblPr>
      <w:tblGrid>
        <w:gridCol w:w="848"/>
        <w:gridCol w:w="3261"/>
        <w:gridCol w:w="8930"/>
        <w:gridCol w:w="2353"/>
      </w:tblGrid>
      <w:tr w:rsidR="00E903FB" w14:paraId="6186FF22" w14:textId="77777777">
        <w:trPr>
          <w:trHeight w:val="264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A64EF9" w14:textId="77777777" w:rsidR="00E903FB" w:rsidRDefault="00E903FB"/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3086F8" w14:textId="77777777" w:rsidR="00E903FB" w:rsidRDefault="00E903FB"/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B689C6" w14:textId="77777777" w:rsidR="00E903FB" w:rsidRDefault="00150244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помощью лепки.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034D1" w14:textId="77777777" w:rsidR="00E903FB" w:rsidRDefault="00E903FB"/>
        </w:tc>
      </w:tr>
      <w:tr w:rsidR="00E903FB" w14:paraId="502C6F1F" w14:textId="77777777">
        <w:trPr>
          <w:trHeight w:val="1272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69797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224656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Древний город и его жители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F119D9" w14:textId="77777777" w:rsidR="00E903FB" w:rsidRDefault="00150244">
            <w:pPr>
              <w:spacing w:line="27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Называть основные структурные части города, сравнивать и определять их функции, назначение. Рассказывать о размещении и характере жилых построек, о монастырях как </w:t>
            </w:r>
          </w:p>
          <w:p w14:paraId="0679740D" w14:textId="77777777" w:rsidR="00E903FB" w:rsidRDefault="00150244">
            <w:pPr>
              <w:spacing w:after="43" w:line="23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произведении архитектуры и их роли в жизни древних городов. Выполнять коллективную работу: моделирование жилого наполнения города, завершение постройки города. </w:t>
            </w:r>
          </w:p>
          <w:p w14:paraId="7C65BE82" w14:textId="77777777" w:rsidR="00E903FB" w:rsidRDefault="00150244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коробки, ножницы, клей, тушь, кисти.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4A6C5F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49801743" w14:textId="77777777">
        <w:trPr>
          <w:trHeight w:val="1277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FE6B5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27D8E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Древний город и его жители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77539" w14:textId="77777777" w:rsidR="00E903FB" w:rsidRDefault="00150244">
            <w:pPr>
              <w:spacing w:line="27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Называть основные структурные части города, сравнивать и определять их функции, назначение. Рассказывать о размещении и характере жилых построек, о монастырях как </w:t>
            </w:r>
          </w:p>
          <w:p w14:paraId="4328CDDE" w14:textId="77777777" w:rsidR="00E903FB" w:rsidRDefault="00150244">
            <w:pPr>
              <w:spacing w:after="39" w:line="241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произведении архитектуры и их роли в жизни древних городов. Выполнять коллективную работу: моделирование жилого наполнения города, завершение постройки города. </w:t>
            </w:r>
          </w:p>
          <w:p w14:paraId="0F6EA667" w14:textId="77777777" w:rsidR="00E903FB" w:rsidRDefault="00150244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коробки, ножницы, клей, тушь, кисти.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F26E59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5B71995B" w14:textId="77777777">
        <w:trPr>
          <w:trHeight w:val="51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093164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B8B12E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Древнерусские воины – защитники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2021C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Рассказывать о князе и его дружине, о торговом люде. Определять значение цвета в одежде. Изображать русских воинов, княжескую дружину.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C7C232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4BA486BC" w14:textId="77777777">
        <w:trPr>
          <w:trHeight w:val="51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1523CF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0B7752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Древнерусские воины – защитники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D4453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Рассказывать о князе и его дружине, о торговом люде. Определять значение цвета в одежде. Изображать русских воинов, княжескую дружину.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63258D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587742CE" w14:textId="77777777">
        <w:trPr>
          <w:trHeight w:val="1025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D1C573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13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07683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Города Русской земли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1F601A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Воспринимать и эстетически переживать красоту городов, сохранивших исторический облик, - свидетелей нашей истории. Рассказывать о храмах – памятниках этих городов. Графически изображать древнерусский город, используя материалы: тушь, кисти, бумагу или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68E20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1AB76CE6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AC93A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14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16A198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Города Русской земли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4210E0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Воспринимать и эстетически переживать красоту городов, сохранивших исторический облик, - свидетелей нашей истории. Рассказывать о храмах – памятниках этих городов. Графически изображать древнерусский город, используя материалы: тушь, кисти, бумагу или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8E0DE2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7F6222E8" w14:textId="77777777">
        <w:trPr>
          <w:trHeight w:val="768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D96636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32D0FF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Узорочье теремов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88CD5B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Иметь представление о богатом украшении городских построек, о теремах, княжеских дворцах, боярских палатах, городских усадьбах. Изображать интерьер теремных палат: гуашь, кисти, цветная бумага, ножницы, клей.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3B0CAE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6B14D4C1" w14:textId="77777777">
        <w:trPr>
          <w:trHeight w:val="772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E22B38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A0F6CE" w14:textId="77777777" w:rsidR="00E903FB" w:rsidRDefault="00150244">
            <w:pPr>
              <w:ind w:right="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Праздничный мир в теремных палатах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293997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Изображать праздник в интерьере царских или княжеских палат, участников пира, изображать посуду на праздничных столах. Использовать материалы: гуашь, кисти, бумагу, ножницы, клей.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934041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AEFD32C" w14:textId="77777777">
        <w:trPr>
          <w:trHeight w:val="769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2D379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7770A" w14:textId="77777777" w:rsidR="00E903FB" w:rsidRDefault="00150244">
            <w:pPr>
              <w:ind w:right="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Праздничный мир в теремных палатах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E894F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Изображать праздник в интерьере царских или княжеских палат, участников пира, изображать посуду на праздничных столах. Использовать материалы: гуашь, кисти, бумагу, ножницы, клей.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766AE5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17140CCB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84FBC1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18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ADA80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Страна восходящего солнца. Образ художественной культуры Японии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5D53F7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Воспринимать эстетический характер традиционного для Японии понимания красоты природы. Иметь представление об образе традиционных японских построек и конструкции здания храма (пагоды). Изображать природу через детали, характерные для японского искусства.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6B010D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2E4E3D23" w14:textId="77777777">
        <w:trPr>
          <w:trHeight w:val="102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B7CA4" w14:textId="77777777" w:rsidR="00E903FB" w:rsidRDefault="00150244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29A8EC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Страна восходящего солнца. Образ художественной культуры Японии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423DA1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Воспринимать эстетический характер традиционного для Японии понимания красоты природы. Иметь представление об образе традиционных японских построек и конструкции здания храма (пагоды). Изображать природу через детали, характерные для японского искусства.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42FF70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0A8C2C34" w14:textId="77777777" w:rsidR="00E903FB" w:rsidRDefault="00E903FB">
      <w:pPr>
        <w:spacing w:after="0"/>
        <w:ind w:left="-720" w:right="118"/>
      </w:pPr>
    </w:p>
    <w:tbl>
      <w:tblPr>
        <w:tblStyle w:val="TableGrid"/>
        <w:tblW w:w="15392" w:type="dxa"/>
        <w:tblInd w:w="-108" w:type="dxa"/>
        <w:tblCellMar>
          <w:top w:w="12" w:type="dxa"/>
          <w:left w:w="104" w:type="dxa"/>
          <w:right w:w="69" w:type="dxa"/>
        </w:tblCellMar>
        <w:tblLook w:val="04A0" w:firstRow="1" w:lastRow="0" w:firstColumn="1" w:lastColumn="0" w:noHBand="0" w:noVBand="1"/>
      </w:tblPr>
      <w:tblGrid>
        <w:gridCol w:w="848"/>
        <w:gridCol w:w="3261"/>
        <w:gridCol w:w="8930"/>
        <w:gridCol w:w="2353"/>
      </w:tblGrid>
      <w:tr w:rsidR="00E903FB" w14:paraId="24047122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87B1E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E7F888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Страна восходящего солнца. Образ художественной культуры Японии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362996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Воспринимать эстетический характер традиционного для Японии понимания красоты природы. Иметь представление об образе традиционных японских построек и конструкции здания храма (пагоды). Изображать природу через детали, характерные для японского искусства.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63178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1C8FA112" w14:textId="77777777">
        <w:trPr>
          <w:trHeight w:val="51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4E317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38DCF8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Искусство народов гор и степей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81FA59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Рассказывать об изобретательности человека в построении своего мира. Называть природные мотивы орнамента. Изображать жизнь в степи и красоты пустых пространств.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6E03AB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7D001A3" w14:textId="77777777">
        <w:trPr>
          <w:trHeight w:val="517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23033C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3FEA84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Искусство народов гор и степей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149C00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Рассказывать об изобретательности человека в построении своего мира. Называть природные мотивы орнамента. Изображать жизнь в степи и красоты пустых пространств.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B181DE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6474F706" w14:textId="77777777">
        <w:trPr>
          <w:trHeight w:val="772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B718D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23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015EC" w14:textId="77777777" w:rsidR="00E903FB" w:rsidRDefault="0015024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Образ художественной культуры Средней Азии  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75E790" w14:textId="77777777" w:rsidR="00E903FB" w:rsidRDefault="00150244">
            <w:pPr>
              <w:spacing w:after="3" w:line="275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Видеть орнаментальный характер культуры. Создавать образ древнего среднеазиатского города. </w:t>
            </w:r>
          </w:p>
          <w:p w14:paraId="38413736" w14:textId="77777777" w:rsidR="00E903FB" w:rsidRDefault="00150244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цветная бумага, ножницы, клей,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EFD96D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26825D6" w14:textId="77777777">
        <w:trPr>
          <w:trHeight w:val="768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58581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24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FAE61" w14:textId="77777777" w:rsidR="00E903FB" w:rsidRDefault="0015024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Образ художественной культуры Средней Азии  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E1BDA4" w14:textId="77777777" w:rsidR="00E903FB" w:rsidRDefault="00150244">
            <w:pPr>
              <w:spacing w:after="6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Видеть орнаментальный характер культуры. Создавать образ древнего среднеазиатского города. </w:t>
            </w:r>
          </w:p>
          <w:p w14:paraId="5C3526E6" w14:textId="77777777" w:rsidR="00E903FB" w:rsidRDefault="00150244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цветная бумага, ножницы, клей,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23C16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284F2ED0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80305F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25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C9E1C" w14:textId="77777777" w:rsidR="00E903FB" w:rsidRDefault="0015024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Образ художественной культуры Древней Греции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A4A73" w14:textId="77777777" w:rsidR="00E903FB" w:rsidRDefault="00150244">
            <w:pPr>
              <w:spacing w:after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Образ греческой природы. Мифологические представления древних греков. Воплощение в представлениях о богах образа прекрасного человека: красота его тела, смелость, воля и сила разума. </w:t>
            </w:r>
          </w:p>
          <w:p w14:paraId="0566F30D" w14:textId="77777777" w:rsidR="00E903FB" w:rsidRDefault="00150244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>Древнегреческий храм и его соразмерность, гармония с природой.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86ED6C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513F1985" w14:textId="77777777">
        <w:trPr>
          <w:trHeight w:val="1025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3AE98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26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DA634" w14:textId="77777777" w:rsidR="00E903FB" w:rsidRDefault="0015024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Образ художественной культуры Древней Греции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AE0072" w14:textId="77777777" w:rsidR="00E903FB" w:rsidRDefault="00150244">
            <w:pPr>
              <w:spacing w:after="26" w:line="25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Образ греческой природы. Мифологические представления древних греков. Воплощение в представлениях о богах образа прекрасного человека: красота его тела, смелость, воля и сила разума. </w:t>
            </w:r>
          </w:p>
          <w:p w14:paraId="5A53D57A" w14:textId="77777777" w:rsidR="00E903FB" w:rsidRDefault="00150244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</w:rPr>
              <w:t>Древнегреческий храм и его соразмерность, гармония с природой.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18EC6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486A707" w14:textId="77777777">
        <w:trPr>
          <w:trHeight w:val="1020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C2EA1D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27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C62D4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 xml:space="preserve">Образ художественной  культуры средневековой Западной Европы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884870" w14:textId="77777777" w:rsidR="00E903FB" w:rsidRDefault="00150244">
            <w:pPr>
              <w:spacing w:line="281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Знакомиться с образом готических городов средневековой Европы: узкие улицы, сплошные фасады каменных домов. </w:t>
            </w:r>
          </w:p>
          <w:p w14:paraId="654FE054" w14:textId="77777777" w:rsidR="00E903FB" w:rsidRDefault="00150244">
            <w:pPr>
              <w:spacing w:after="20"/>
              <w:ind w:left="12"/>
            </w:pPr>
            <w:r>
              <w:rPr>
                <w:rFonts w:ascii="Times New Roman" w:eastAsia="Times New Roman" w:hAnsi="Times New Roman" w:cs="Times New Roman"/>
              </w:rPr>
              <w:t xml:space="preserve">Видеть красоту готического храма. Изучать архитектуру, одежду человека и его окружение. </w:t>
            </w:r>
          </w:p>
          <w:p w14:paraId="445DE93B" w14:textId="77777777" w:rsidR="00E903FB" w:rsidRDefault="00150244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Создавать коллективные панно на тему древнегреческих праздников.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C959CB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D83A635" w14:textId="77777777">
        <w:trPr>
          <w:trHeight w:val="2037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C268B2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28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375480" w14:textId="77777777" w:rsidR="00E903FB" w:rsidRDefault="00150244">
            <w:pPr>
              <w:spacing w:line="255" w:lineRule="auto"/>
              <w:ind w:right="252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Все воспевают материнство. </w:t>
            </w:r>
            <w:r>
              <w:rPr>
                <w:rFonts w:ascii="Times New Roman" w:eastAsia="Times New Roman" w:hAnsi="Times New Roman" w:cs="Times New Roman"/>
              </w:rPr>
              <w:t xml:space="preserve"> Произведения изобразительного искусства: </w:t>
            </w:r>
          </w:p>
          <w:p w14:paraId="2AB17231" w14:textId="77777777" w:rsidR="00E903FB" w:rsidRDefault="00150244">
            <w:pPr>
              <w:spacing w:after="1" w:line="237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икона «Владимирская Богоматерь», Рафаэль </w:t>
            </w:r>
          </w:p>
          <w:p w14:paraId="74768469" w14:textId="77777777" w:rsidR="00E903FB" w:rsidRDefault="00150244">
            <w:r>
              <w:rPr>
                <w:rFonts w:ascii="Times New Roman" w:eastAsia="Times New Roman" w:hAnsi="Times New Roman" w:cs="Times New Roman"/>
              </w:rPr>
              <w:t xml:space="preserve">«Сикстинская мадонна»,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М.Савицкий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«Партизанская мадонна»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29C58" w14:textId="77777777" w:rsidR="00E903FB" w:rsidRDefault="00150244">
            <w:pPr>
              <w:spacing w:line="27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Рассказывать о своих впечатлениях от общения с произведениями искусства, изображающими образ матери и дитя. </w:t>
            </w:r>
          </w:p>
          <w:p w14:paraId="21F49A89" w14:textId="77777777" w:rsidR="00E903FB" w:rsidRDefault="00150244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Изображать образ матери и дитя, их единства, ласки, т.е. отношение друг к другу.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D946F3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78E25F82" w14:textId="77777777">
        <w:trPr>
          <w:trHeight w:val="1525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8BEF23" w14:textId="77777777" w:rsidR="00E903FB" w:rsidRDefault="00150244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29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61C7D1" w14:textId="77777777" w:rsidR="00E903FB" w:rsidRDefault="00150244">
            <w:pPr>
              <w:spacing w:line="257" w:lineRule="auto"/>
              <w:ind w:right="252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Все воспевают материнство. </w:t>
            </w:r>
            <w:r>
              <w:rPr>
                <w:rFonts w:ascii="Times New Roman" w:eastAsia="Times New Roman" w:hAnsi="Times New Roman" w:cs="Times New Roman"/>
              </w:rPr>
              <w:t xml:space="preserve"> Произведения изобразительного искусства: </w:t>
            </w:r>
          </w:p>
          <w:p w14:paraId="273B55F3" w14:textId="77777777" w:rsidR="00E903FB" w:rsidRDefault="00150244">
            <w:pPr>
              <w:spacing w:after="4" w:line="237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икона «Владимирская Богоматерь», Рафаэль </w:t>
            </w:r>
          </w:p>
          <w:p w14:paraId="2A5D0785" w14:textId="77777777" w:rsidR="00E903FB" w:rsidRDefault="00150244">
            <w:r>
              <w:rPr>
                <w:rFonts w:ascii="Times New Roman" w:eastAsia="Times New Roman" w:hAnsi="Times New Roman" w:cs="Times New Roman"/>
              </w:rPr>
              <w:t xml:space="preserve">«Сикстинская мадонна»,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F654A7" w14:textId="77777777" w:rsidR="00E903FB" w:rsidRDefault="00150244">
            <w:pPr>
              <w:spacing w:line="281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Рассказывать о своих впечатлениях от общения с произведениями искусства, изображающими образ матери и дитя. </w:t>
            </w:r>
          </w:p>
          <w:p w14:paraId="7E1A749D" w14:textId="77777777" w:rsidR="00E903FB" w:rsidRDefault="00150244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Изображать образ матери и дитя, их единства, ласки, т.е. отношение друг к другу.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F8A518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3CAF0772" w14:textId="77777777">
        <w:trPr>
          <w:trHeight w:val="517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76FD9B" w14:textId="77777777" w:rsidR="00E903FB" w:rsidRDefault="00E903FB"/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BF50E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М.Савицкий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«Партизанская мадонна»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4FA72" w14:textId="77777777" w:rsidR="00E903FB" w:rsidRDefault="00E903FB"/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A8B185" w14:textId="77777777" w:rsidR="00E903FB" w:rsidRDefault="00E903FB"/>
        </w:tc>
      </w:tr>
      <w:tr w:rsidR="00E903FB" w14:paraId="6714F707" w14:textId="77777777">
        <w:trPr>
          <w:trHeight w:val="1528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D68DF" w14:textId="77777777" w:rsidR="00E903FB" w:rsidRDefault="001502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30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6CFF49" w14:textId="77777777" w:rsidR="00E903FB" w:rsidRDefault="00150244">
            <w:pPr>
              <w:ind w:right="34"/>
            </w:pPr>
            <w:r>
              <w:rPr>
                <w:rFonts w:ascii="Times New Roman" w:eastAsia="Times New Roman" w:hAnsi="Times New Roman" w:cs="Times New Roman"/>
                <w:b/>
              </w:rPr>
              <w:t>Все народы воспевают мудрость старости.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Проиведения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художников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Рембранта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Леонардо да Винчи, Эль Греко, В. Тропинина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8A9046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Наблюдать проявление духовного мира в лицах близких людей. Видеть выражение мудрости старости в произведениях искусства. Создавать изображение любимого пожилого человека, стараясь выразить его внутренний мир. Использовать гуашь или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DB7E7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0EA81047" w14:textId="77777777">
        <w:trPr>
          <w:trHeight w:val="1528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5A6C7" w14:textId="77777777" w:rsidR="00E903FB" w:rsidRDefault="001502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31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BF4F7" w14:textId="77777777" w:rsidR="00E903FB" w:rsidRDefault="00150244">
            <w:pPr>
              <w:ind w:right="34"/>
            </w:pPr>
            <w:r>
              <w:rPr>
                <w:rFonts w:ascii="Times New Roman" w:eastAsia="Times New Roman" w:hAnsi="Times New Roman" w:cs="Times New Roman"/>
                <w:b/>
              </w:rPr>
              <w:t>Все народы воспевают мудрость старости.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Проиведения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художников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Рембранта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Леонардо да Винчи, Эль Греко, В. Тропинина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164F3" w14:textId="77777777" w:rsidR="00E903FB" w:rsidRDefault="0015024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Наблюдать проявление духовного мира в лицах близких людей. Видеть выражение мудрости старости в произведениях искусства. Создавать изображение любимого пожилого человека, стараясь выразить его внутренний мир. Использовать гуашь или мелки.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2A811E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7F342B5B" w14:textId="77777777">
        <w:trPr>
          <w:trHeight w:val="127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8525FE" w14:textId="77777777" w:rsidR="00E903FB" w:rsidRDefault="001502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32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0F75EF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>Сопереживание - великая тема в искусстве.</w:t>
            </w:r>
            <w:r>
              <w:rPr>
                <w:rFonts w:ascii="Times New Roman" w:eastAsia="Times New Roman" w:hAnsi="Times New Roman" w:cs="Times New Roman"/>
              </w:rPr>
              <w:t xml:space="preserve"> Восприятие эмоциональная оценка  шедевров русских и зарубежных художников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2C4AE9" w14:textId="77777777" w:rsidR="00E903FB" w:rsidRDefault="00150244">
            <w:pPr>
              <w:spacing w:line="281" w:lineRule="auto"/>
              <w:ind w:left="15" w:righ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Рассуждать о том, что искусство разных народов несет в себе опыт сострадания, сочувствия, вызывает сопереживание зрителя. </w:t>
            </w:r>
          </w:p>
          <w:p w14:paraId="21429481" w14:textId="77777777" w:rsidR="00E903FB" w:rsidRDefault="00150244">
            <w:pPr>
              <w:spacing w:after="2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Создавать рисунок с драматическим сюжетом. </w:t>
            </w:r>
          </w:p>
          <w:p w14:paraId="1247D3C3" w14:textId="77777777" w:rsidR="00E903FB" w:rsidRDefault="00150244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гуашь, кисти.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938A79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392A8305" w14:textId="77777777">
        <w:trPr>
          <w:trHeight w:val="1273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703560" w14:textId="77777777" w:rsidR="00E903FB" w:rsidRDefault="001502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33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C6C54" w14:textId="77777777" w:rsidR="00E903FB" w:rsidRDefault="00150244">
            <w:r>
              <w:rPr>
                <w:rFonts w:ascii="Times New Roman" w:eastAsia="Times New Roman" w:hAnsi="Times New Roman" w:cs="Times New Roman"/>
                <w:b/>
              </w:rPr>
              <w:t>Сопереживание - великая тема в искусстве.</w:t>
            </w:r>
            <w:r>
              <w:rPr>
                <w:rFonts w:ascii="Times New Roman" w:eastAsia="Times New Roman" w:hAnsi="Times New Roman" w:cs="Times New Roman"/>
              </w:rPr>
              <w:t xml:space="preserve"> Восприятие эмоциональная оценка  шедевров русских и зарубежных художников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94C527" w14:textId="77777777" w:rsidR="00E903FB" w:rsidRDefault="00150244">
            <w:pPr>
              <w:spacing w:after="4" w:line="278" w:lineRule="auto"/>
              <w:ind w:left="15" w:right="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Рассуждать о том, что искусство разных народов несет в себе опыт сострадания, сочувствия, вызывает сопереживание зрителя. </w:t>
            </w:r>
          </w:p>
          <w:p w14:paraId="4F5C65EC" w14:textId="77777777" w:rsidR="00E903FB" w:rsidRDefault="00150244">
            <w:pPr>
              <w:spacing w:after="20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Создавать рисунок с драматическим сюжетом. </w:t>
            </w:r>
          </w:p>
          <w:p w14:paraId="26BEF936" w14:textId="77777777" w:rsidR="00E903FB" w:rsidRDefault="00150244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Использовать материалы: гуашь, кисти.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6B445E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903FB" w14:paraId="33997DFF" w14:textId="77777777">
        <w:trPr>
          <w:trHeight w:val="1276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F12B7D" w14:textId="77777777" w:rsidR="00E903FB" w:rsidRDefault="00150244">
            <w:pPr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34 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1E17A0" w14:textId="77777777" w:rsidR="00E903FB" w:rsidRDefault="00150244">
            <w:pPr>
              <w:spacing w:after="41" w:line="23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Герои, борцы, защитники.</w:t>
            </w:r>
            <w:r>
              <w:rPr>
                <w:rFonts w:ascii="Times New Roman" w:eastAsia="Times New Roman" w:hAnsi="Times New Roman" w:cs="Times New Roman"/>
              </w:rPr>
              <w:t xml:space="preserve"> Отражение патриотической темы в произведениях искусства. Творчество </w:t>
            </w:r>
          </w:p>
          <w:p w14:paraId="1E7D3E54" w14:textId="77777777" w:rsidR="00E903FB" w:rsidRDefault="00150244">
            <w:proofErr w:type="spellStart"/>
            <w:r>
              <w:rPr>
                <w:rFonts w:ascii="Times New Roman" w:eastAsia="Times New Roman" w:hAnsi="Times New Roman" w:cs="Times New Roman"/>
              </w:rPr>
              <w:t>А.А.Дейнека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CCD0E4" w14:textId="77777777" w:rsidR="00E903FB" w:rsidRDefault="00150244">
            <w:pPr>
              <w:spacing w:line="277" w:lineRule="auto"/>
              <w:ind w:left="27" w:right="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Рассуждать о том, что все народы имеют своих героев – защитников и воспевают их в своем искусстве. </w:t>
            </w:r>
          </w:p>
          <w:p w14:paraId="5D769364" w14:textId="77777777" w:rsidR="00E903FB" w:rsidRDefault="00150244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</w:rPr>
              <w:t>Выполнять лепку эскиза памятника герою.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0157FE" w14:textId="77777777" w:rsidR="00E903FB" w:rsidRDefault="00150244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2283677F" w14:textId="77777777" w:rsidR="00E903FB" w:rsidRDefault="00150244">
      <w:pPr>
        <w:spacing w:after="181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6262E08" w14:textId="77777777" w:rsidR="00E903FB" w:rsidRDefault="00150244">
      <w:pPr>
        <w:spacing w:after="0" w:line="400" w:lineRule="auto"/>
        <w:ind w:right="15304"/>
        <w:jc w:val="both"/>
      </w:pPr>
      <w:r>
        <w:t xml:space="preserve">   </w:t>
      </w:r>
    </w:p>
    <w:sectPr w:rsidR="00E903FB">
      <w:pgSz w:w="16836" w:h="11908" w:orient="landscape"/>
      <w:pgMar w:top="724" w:right="715" w:bottom="80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D5AA7"/>
    <w:multiLevelType w:val="hybridMultilevel"/>
    <w:tmpl w:val="1FBE1310"/>
    <w:lvl w:ilvl="0" w:tplc="B464F2C0">
      <w:start w:val="1"/>
      <w:numFmt w:val="bullet"/>
      <w:lvlText w:val=""/>
      <w:lvlJc w:val="left"/>
      <w:pPr>
        <w:ind w:left="7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1C28D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D4D20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04F56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B07F5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E07932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AC7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6273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2417E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FB551B"/>
    <w:multiLevelType w:val="hybridMultilevel"/>
    <w:tmpl w:val="4E72BCAA"/>
    <w:lvl w:ilvl="0" w:tplc="776CD9D4">
      <w:start w:val="1"/>
      <w:numFmt w:val="decimal"/>
      <w:lvlText w:val="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E01CF0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907E4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6E518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DAC5C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A8BF8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AE300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9AFE9E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72D680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81641EA"/>
    <w:multiLevelType w:val="hybridMultilevel"/>
    <w:tmpl w:val="0212BC22"/>
    <w:lvl w:ilvl="0" w:tplc="0F8E24EC">
      <w:start w:val="2"/>
      <w:numFmt w:val="decimal"/>
      <w:lvlText w:val="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C0AF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A4E69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52F60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6A5C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A4791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B408C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1E5ED6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F69F8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360485"/>
    <w:multiLevelType w:val="hybridMultilevel"/>
    <w:tmpl w:val="14C05ACE"/>
    <w:lvl w:ilvl="0" w:tplc="7348F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66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A68E9"/>
    <w:multiLevelType w:val="hybridMultilevel"/>
    <w:tmpl w:val="EFEE0754"/>
    <w:lvl w:ilvl="0" w:tplc="8FDC6256">
      <w:start w:val="1"/>
      <w:numFmt w:val="decimal"/>
      <w:lvlText w:val="%1)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A8F03C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CA37A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DC950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B8433C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5204EC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CD9A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74008C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6921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49832E7"/>
    <w:multiLevelType w:val="hybridMultilevel"/>
    <w:tmpl w:val="1BBEB49E"/>
    <w:lvl w:ilvl="0" w:tplc="7348F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66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FB"/>
    <w:rsid w:val="00150244"/>
    <w:rsid w:val="0016516D"/>
    <w:rsid w:val="00332E56"/>
    <w:rsid w:val="004B2F2D"/>
    <w:rsid w:val="00D47975"/>
    <w:rsid w:val="00E903FB"/>
    <w:rsid w:val="00EC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4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73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2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73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2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Zdadik</dc:creator>
  <cp:keywords/>
  <cp:lastModifiedBy>учитель</cp:lastModifiedBy>
  <cp:revision>8</cp:revision>
  <dcterms:created xsi:type="dcterms:W3CDTF">2024-09-18T20:40:00Z</dcterms:created>
  <dcterms:modified xsi:type="dcterms:W3CDTF">2024-11-03T15:55:00Z</dcterms:modified>
</cp:coreProperties>
</file>